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4" w:rsidRPr="00EF7C34" w:rsidRDefault="00EF7C34" w:rsidP="00EF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0957"/>
          <w:sz w:val="48"/>
          <w:szCs w:val="48"/>
          <w:lang w:eastAsia="pt-BR"/>
        </w:rPr>
      </w:pPr>
      <w:r w:rsidRPr="00EF7C34">
        <w:rPr>
          <w:rFonts w:ascii="Arial" w:eastAsia="Times New Roman" w:hAnsi="Arial" w:cs="Arial"/>
          <w:color w:val="150957"/>
          <w:sz w:val="48"/>
          <w:szCs w:val="48"/>
          <w:lang w:eastAsia="pt-BR"/>
        </w:rPr>
        <w:t>PALAVRA DO REITOR</w:t>
      </w:r>
    </w:p>
    <w:p w:rsidR="00425C8D" w:rsidRPr="00425C8D" w:rsidRDefault="00EF7C34" w:rsidP="00425C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D373B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0445F" wp14:editId="18CBB42D">
            <wp:simplePos x="0" y="0"/>
            <wp:positionH relativeFrom="column">
              <wp:posOffset>72390</wp:posOffset>
            </wp:positionH>
            <wp:positionV relativeFrom="paragraph">
              <wp:posOffset>250190</wp:posOffset>
            </wp:positionV>
            <wp:extent cx="9931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30" y="21273"/>
                <wp:lineTo x="21130" y="0"/>
                <wp:lineTo x="0" y="0"/>
              </wp:wrapPolygon>
            </wp:wrapTight>
            <wp:docPr id="2" name="Imagem 2" descr="http://www.uniube.br/imagens/seminarios/re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ube.br/imagens/seminarios/rei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C34">
        <w:rPr>
          <w:rFonts w:ascii="Arial" w:hAnsi="Arial" w:cs="Arial"/>
          <w:color w:val="2D373B"/>
        </w:rPr>
        <w:br/>
      </w:r>
      <w:r w:rsidR="00425C8D" w:rsidRPr="00425C8D">
        <w:rPr>
          <w:rFonts w:ascii="Arial" w:hAnsi="Arial" w:cs="Arial"/>
          <w:color w:val="2D373B"/>
          <w:sz w:val="22"/>
        </w:rPr>
        <w:t>A formação integral dos alunos é um importante papel que a Universidade deve cumprir. Essa formação integral envolve, não só a capacitação conceitual e técnica, mas implica na necessidade de oportunizar aos graduandos a participação em atividades que são extremamente importantes na formação plena do profissional. Entre essas atividades destacamos a participação em Projetos de Pesquisa e de Extensão Universitária. Ao longo dos últimos anos, a Universidade de Uberaba tem fortalecido seus grupos de pesquisa, possibilitando aos alunos a participação em projetos inovadores e a experiência na apresentação de resultados científicos. Isso se expressa com a realização dos 17 Seminários de Iniciação Científica (SEMIC), que antecedem a presente edição.</w:t>
      </w:r>
    </w:p>
    <w:p w:rsidR="00425C8D" w:rsidRPr="00425C8D" w:rsidRDefault="00425C8D" w:rsidP="00425C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Cs w:val="24"/>
          <w:lang w:eastAsia="pt-BR"/>
        </w:rPr>
      </w:pPr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 xml:space="preserve">Visando oportunizar condições formadoras de profissionais plenos, a Universidade de Uberaba tem dedicado especial atenção ao seu Programa de Extensão, abrigando dezenas de projetos em diversas linhas temáticas, desenvolvidos em diferentes locais. Em todos eles, temos observado a intensa participação do corpo discente, nesta que é uma importante ação da </w:t>
      </w:r>
      <w:proofErr w:type="spellStart"/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Uniube</w:t>
      </w:r>
      <w:proofErr w:type="spellEnd"/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, quando ela leva toda a sua competência/capacidade para o desenvolvimento da comunidade. Estes alunos estão tendo oportunidade de vivenciar, na prática, muito daquilo que aprendem em sala de aula.</w:t>
      </w:r>
    </w:p>
    <w:p w:rsidR="00425C8D" w:rsidRPr="00425C8D" w:rsidRDefault="00425C8D" w:rsidP="00425C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Cs w:val="24"/>
          <w:lang w:eastAsia="pt-BR"/>
        </w:rPr>
      </w:pPr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Dando continuidade e reforçando o comprometimento e o envolvimento da Universidade com a Extensão, realizaremos esse ano a 2ª edição do Seminário de Extensão (SEMEX), ampliando a integração das atividades de Ensino, Pesquisa e Extensão e aperfeiçoando o desenvolvimento do aluno dentro das diferentes áreas do conhecimento, sempre com foco na formação integral do profissional.</w:t>
      </w:r>
    </w:p>
    <w:p w:rsidR="00425C8D" w:rsidRPr="00425C8D" w:rsidRDefault="00425C8D" w:rsidP="00425C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Cs w:val="24"/>
          <w:lang w:eastAsia="pt-BR"/>
        </w:rPr>
      </w:pPr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A dedicação das equipes responsáveis pelos Programas de Pesquisa e de Extensão, tem fortalecido os Programas PIBIC e PIBITI, além de estreitar a relação com o Ensino Médio (EM) com os programas PIBIC-JR (FAPEMIG) e PIBIC-EM (CNPq). Nesses programas alunos do segundo e terceiro ano do EM participam de projetos de pesquisa sob a orientação de docentes qualificados, lado a lado com os alunos de graduação e pós-graduação, garantindo, assim, a integração entre Ensino, Pesquisa e Extensão. Além disso foi criado o sistema de registro e acompanhamento das atividades de extensão que proporciona à equipe o reconhecimento das atividades desenvolvidas.</w:t>
      </w:r>
    </w:p>
    <w:p w:rsidR="00425C8D" w:rsidRPr="00425C8D" w:rsidRDefault="00425C8D" w:rsidP="00425C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Cs w:val="24"/>
          <w:lang w:eastAsia="pt-BR"/>
        </w:rPr>
      </w:pPr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Oportunizar aos alunos a vivência de atividades que o colocam em contato com o pensamento científico e com a comunidade é, sem dúvida nenhuma, um diferencial da formação acadêmica dos graduandos e contribui de maneira fundamental para a formação do profissional consciente do seu papel como agente transformador da sociedade em que vive, compromisso da Universidade de Uberaba.</w:t>
      </w:r>
    </w:p>
    <w:p w:rsidR="00425C8D" w:rsidRPr="00425C8D" w:rsidRDefault="00425C8D" w:rsidP="00425C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 w:val="24"/>
          <w:szCs w:val="24"/>
          <w:lang w:eastAsia="pt-BR"/>
        </w:rPr>
      </w:pPr>
      <w:r w:rsidRPr="00425C8D">
        <w:rPr>
          <w:rFonts w:ascii="Arial" w:eastAsia="Times New Roman" w:hAnsi="Arial" w:cs="Arial"/>
          <w:color w:val="2D373B"/>
          <w:szCs w:val="24"/>
          <w:lang w:eastAsia="pt-BR"/>
        </w:rPr>
        <w:t>Parabéns a todos, alunos e professores, pelo trabalho competente</w:t>
      </w:r>
      <w:r w:rsidRPr="00425C8D">
        <w:rPr>
          <w:rFonts w:ascii="Arial" w:eastAsia="Times New Roman" w:hAnsi="Arial" w:cs="Arial"/>
          <w:color w:val="2D373B"/>
          <w:sz w:val="24"/>
          <w:szCs w:val="24"/>
          <w:lang w:eastAsia="pt-BR"/>
        </w:rPr>
        <w:t>.</w:t>
      </w:r>
    </w:p>
    <w:p w:rsidR="00EF7C34" w:rsidRPr="00EF7C34" w:rsidRDefault="00425C8D" w:rsidP="00425C8D">
      <w:pPr>
        <w:tabs>
          <w:tab w:val="center" w:pos="4252"/>
        </w:tabs>
        <w:spacing w:after="0" w:line="240" w:lineRule="auto"/>
        <w:jc w:val="both"/>
        <w:rPr>
          <w:rFonts w:ascii="Arial" w:eastAsia="Times New Roman" w:hAnsi="Arial" w:cs="Arial"/>
          <w:color w:val="2D373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D373B"/>
          <w:sz w:val="24"/>
          <w:szCs w:val="24"/>
          <w:lang w:eastAsia="pt-BR"/>
        </w:rPr>
        <w:tab/>
      </w:r>
      <w:bookmarkStart w:id="0" w:name="_GoBack"/>
      <w:bookmarkEnd w:id="0"/>
      <w:r w:rsidR="00EF7C34" w:rsidRPr="00EF7C34">
        <w:rPr>
          <w:rFonts w:ascii="Arial" w:eastAsia="Times New Roman" w:hAnsi="Arial" w:cs="Arial"/>
          <w:color w:val="2D373B"/>
          <w:sz w:val="24"/>
          <w:szCs w:val="24"/>
          <w:lang w:eastAsia="pt-BR"/>
        </w:rPr>
        <w:br/>
      </w:r>
    </w:p>
    <w:p w:rsidR="00EF7C34" w:rsidRPr="00EF7C34" w:rsidRDefault="00EF7C34" w:rsidP="00EF7C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373B"/>
          <w:sz w:val="24"/>
          <w:szCs w:val="24"/>
          <w:lang w:eastAsia="pt-BR"/>
        </w:rPr>
      </w:pPr>
      <w:r w:rsidRPr="00EF7C34">
        <w:rPr>
          <w:rFonts w:ascii="Arial" w:eastAsia="Times New Roman" w:hAnsi="Arial" w:cs="Arial"/>
          <w:b/>
          <w:bCs/>
          <w:color w:val="2D373B"/>
          <w:sz w:val="24"/>
          <w:szCs w:val="24"/>
          <w:lang w:eastAsia="pt-BR"/>
        </w:rPr>
        <w:t xml:space="preserve">Marcelo </w:t>
      </w:r>
      <w:proofErr w:type="spellStart"/>
      <w:r w:rsidRPr="00EF7C34">
        <w:rPr>
          <w:rFonts w:ascii="Arial" w:eastAsia="Times New Roman" w:hAnsi="Arial" w:cs="Arial"/>
          <w:b/>
          <w:bCs/>
          <w:color w:val="2D373B"/>
          <w:sz w:val="24"/>
          <w:szCs w:val="24"/>
          <w:lang w:eastAsia="pt-BR"/>
        </w:rPr>
        <w:t>Palmério</w:t>
      </w:r>
      <w:proofErr w:type="spellEnd"/>
    </w:p>
    <w:p w:rsidR="00912D4A" w:rsidRDefault="00EF7C34" w:rsidP="00EF7C34">
      <w:pPr>
        <w:shd w:val="clear" w:color="auto" w:fill="FFFFFF"/>
        <w:spacing w:after="150" w:line="240" w:lineRule="auto"/>
        <w:jc w:val="both"/>
      </w:pPr>
      <w:r w:rsidRPr="00EF7C34">
        <w:rPr>
          <w:rFonts w:ascii="Arial" w:eastAsia="Times New Roman" w:hAnsi="Arial" w:cs="Arial"/>
          <w:color w:val="2D373B"/>
          <w:sz w:val="24"/>
          <w:szCs w:val="24"/>
          <w:lang w:eastAsia="pt-BR"/>
        </w:rPr>
        <w:t>Reitor</w:t>
      </w:r>
    </w:p>
    <w:sectPr w:rsidR="00912D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34" w:rsidRDefault="00EF7C34" w:rsidP="00EF7C34">
      <w:pPr>
        <w:spacing w:after="0" w:line="240" w:lineRule="auto"/>
      </w:pPr>
      <w:r>
        <w:separator/>
      </w:r>
    </w:p>
  </w:endnote>
  <w:endnote w:type="continuationSeparator" w:id="0">
    <w:p w:rsidR="00EF7C34" w:rsidRDefault="00EF7C34" w:rsidP="00E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34" w:rsidRDefault="00EF7C34" w:rsidP="00EF7C34">
      <w:pPr>
        <w:spacing w:after="0" w:line="240" w:lineRule="auto"/>
      </w:pPr>
      <w:r>
        <w:separator/>
      </w:r>
    </w:p>
  </w:footnote>
  <w:footnote w:type="continuationSeparator" w:id="0">
    <w:p w:rsidR="00EF7C34" w:rsidRDefault="00EF7C34" w:rsidP="00E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34" w:rsidRDefault="00425C8D">
    <w:pPr>
      <w:pStyle w:val="Cabealho"/>
    </w:pPr>
    <w:r>
      <w:rPr>
        <w:noProof/>
        <w:lang w:eastAsia="pt-BR"/>
      </w:rPr>
      <w:drawing>
        <wp:inline distT="0" distB="0" distL="0" distR="0">
          <wp:extent cx="5400040" cy="13188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 cad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4"/>
    <w:rsid w:val="002679FE"/>
    <w:rsid w:val="00425C8D"/>
    <w:rsid w:val="00912D4A"/>
    <w:rsid w:val="00E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A79C0B8-4ED7-41C4-AF0A-5B9B4280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7C3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7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C34"/>
  </w:style>
  <w:style w:type="paragraph" w:styleId="Rodap">
    <w:name w:val="footer"/>
    <w:basedOn w:val="Normal"/>
    <w:link w:val="RodapChar"/>
    <w:uiPriority w:val="99"/>
    <w:unhideWhenUsed/>
    <w:rsid w:val="00EF7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Rubiana Vieira Faria Ripposati</dc:creator>
  <cp:keywords/>
  <dc:description/>
  <cp:lastModifiedBy>Rubiana Vieira Faria Ripposati</cp:lastModifiedBy>
  <cp:revision>2</cp:revision>
  <dcterms:created xsi:type="dcterms:W3CDTF">2017-11-03T19:36:00Z</dcterms:created>
  <dcterms:modified xsi:type="dcterms:W3CDTF">2017-11-03T19:36:00Z</dcterms:modified>
</cp:coreProperties>
</file>